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BE7B" w14:textId="703BED31" w:rsidR="00754218" w:rsidRDefault="00754218" w:rsidP="001C5880">
      <w:pPr>
        <w:widowControl w:val="0"/>
        <w:autoSpaceDE w:val="0"/>
        <w:autoSpaceDN w:val="0"/>
        <w:adjustRightInd w:val="0"/>
        <w:spacing w:after="38" w:line="276" w:lineRule="auto"/>
        <w:ind w:right="-7"/>
        <w:rPr>
          <w:rFonts w:ascii="Century Gothic" w:hAnsi="Century Gothic" w:cs="Arial"/>
          <w:b/>
          <w:bCs/>
          <w:color w:val="C0504D" w:themeColor="accent2"/>
          <w:sz w:val="22"/>
          <w:szCs w:val="22"/>
        </w:rPr>
      </w:pPr>
    </w:p>
    <w:p w14:paraId="46076E02" w14:textId="34CC756C" w:rsidR="00F46743" w:rsidRDefault="00F46743" w:rsidP="001C5880">
      <w:pPr>
        <w:widowControl w:val="0"/>
        <w:autoSpaceDE w:val="0"/>
        <w:autoSpaceDN w:val="0"/>
        <w:adjustRightInd w:val="0"/>
        <w:spacing w:after="38" w:line="276" w:lineRule="auto"/>
        <w:ind w:right="-7"/>
        <w:rPr>
          <w:rFonts w:ascii="Century Gothic" w:hAnsi="Century Gothic" w:cs="Arial"/>
          <w:b/>
          <w:bCs/>
          <w:color w:val="C0504D" w:themeColor="accent2"/>
          <w:sz w:val="22"/>
          <w:szCs w:val="22"/>
        </w:rPr>
      </w:pPr>
      <w:r>
        <w:rPr>
          <w:rFonts w:ascii="Century Gothic" w:hAnsi="Century Gothic" w:cs="Arial"/>
          <w:b/>
          <w:bCs/>
          <w:color w:val="C0504D" w:themeColor="accent2"/>
          <w:sz w:val="22"/>
          <w:szCs w:val="22"/>
        </w:rPr>
        <w:t>Informationen zur Reise 2018:</w:t>
      </w:r>
      <w:r>
        <w:rPr>
          <w:rFonts w:ascii="Century Gothic" w:hAnsi="Century Gothic" w:cs="Arial"/>
          <w:b/>
          <w:bCs/>
          <w:color w:val="C0504D" w:themeColor="accent2"/>
          <w:sz w:val="22"/>
          <w:szCs w:val="22"/>
        </w:rPr>
        <w:br/>
      </w:r>
    </w:p>
    <w:p w14:paraId="0E13ECE4" w14:textId="77777777" w:rsidR="00F46743" w:rsidRPr="00796794" w:rsidRDefault="00F46743" w:rsidP="00F46743">
      <w:pPr>
        <w:rPr>
          <w:rFonts w:ascii="Times New Roman" w:eastAsia="Times New Roman" w:hAnsi="Times New Roman" w:cs="Times New Roman"/>
          <w:lang w:eastAsia="de-CH"/>
        </w:rPr>
      </w:pPr>
      <w:r w:rsidRPr="00796794">
        <w:rPr>
          <w:rFonts w:ascii="Times New Roman" w:eastAsia="Times New Roman" w:hAnsi="Times New Roman" w:cs="Times New Roman"/>
          <w:b/>
          <w:bCs/>
          <w:lang w:eastAsia="de-CH"/>
        </w:rPr>
        <w:t>Zur Anreise und zum Buchen von Flug und/oder Zug:</w:t>
      </w:r>
    </w:p>
    <w:p w14:paraId="2D73A3BF" w14:textId="77777777" w:rsidR="00F46743" w:rsidRPr="00796794" w:rsidRDefault="00F46743" w:rsidP="00F46743">
      <w:pPr>
        <w:rPr>
          <w:rFonts w:ascii="Times New Roman" w:eastAsia="Times New Roman" w:hAnsi="Times New Roman" w:cs="Times New Roman"/>
          <w:lang w:eastAsia="de-CH"/>
        </w:rPr>
      </w:pPr>
    </w:p>
    <w:p w14:paraId="485DA3B6" w14:textId="3BB95DB8" w:rsidR="00F46743" w:rsidRDefault="00F46743" w:rsidP="00F4674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de-CH"/>
        </w:rPr>
      </w:pPr>
      <w:r w:rsidRPr="00796794">
        <w:rPr>
          <w:rFonts w:ascii="Times New Roman" w:eastAsia="Times New Roman" w:hAnsi="Times New Roman" w:cs="Times New Roman"/>
          <w:lang w:eastAsia="de-CH"/>
        </w:rPr>
        <w:t>Anreisetag ist grundsätzlich Samstag der 2</w:t>
      </w:r>
      <w:r>
        <w:rPr>
          <w:rFonts w:ascii="Times New Roman" w:eastAsia="Times New Roman" w:hAnsi="Times New Roman" w:cs="Times New Roman"/>
          <w:lang w:eastAsia="de-CH"/>
        </w:rPr>
        <w:t>3</w:t>
      </w:r>
      <w:r w:rsidRPr="00796794">
        <w:rPr>
          <w:rFonts w:ascii="Times New Roman" w:eastAsia="Times New Roman" w:hAnsi="Times New Roman" w:cs="Times New Roman"/>
          <w:lang w:eastAsia="de-CH"/>
        </w:rPr>
        <w:t>. Juni, kann aber je nach Flügen auch am Sonntag erfolgen. Wichtig für den Empfang ist, dass Sie zusammen anreisen! Der Abreisetag ist Samstag der 2</w:t>
      </w:r>
      <w:r>
        <w:rPr>
          <w:rFonts w:ascii="Times New Roman" w:eastAsia="Times New Roman" w:hAnsi="Times New Roman" w:cs="Times New Roman"/>
          <w:lang w:eastAsia="de-CH"/>
        </w:rPr>
        <w:t>1</w:t>
      </w:r>
      <w:r w:rsidRPr="00796794">
        <w:rPr>
          <w:rFonts w:ascii="Times New Roman" w:eastAsia="Times New Roman" w:hAnsi="Times New Roman" w:cs="Times New Roman"/>
          <w:lang w:eastAsia="de-CH"/>
        </w:rPr>
        <w:t xml:space="preserve">. Juli vom Prüfungsort Lyon aus. Von dort aus reisen Sie direkt nach Hause. Vom Flughafen Marseille </w:t>
      </w:r>
      <w:proofErr w:type="spellStart"/>
      <w:r w:rsidRPr="00796794">
        <w:rPr>
          <w:rFonts w:ascii="Times New Roman" w:eastAsia="Times New Roman" w:hAnsi="Times New Roman" w:cs="Times New Roman"/>
          <w:lang w:eastAsia="de-CH"/>
        </w:rPr>
        <w:t>Marignane</w:t>
      </w:r>
      <w:proofErr w:type="spellEnd"/>
      <w:r w:rsidRPr="00796794">
        <w:rPr>
          <w:rFonts w:ascii="Times New Roman" w:eastAsia="Times New Roman" w:hAnsi="Times New Roman" w:cs="Times New Roman"/>
          <w:lang w:eastAsia="de-CH"/>
        </w:rPr>
        <w:t xml:space="preserve"> oder vom Bahnhof Aix-en-Provence TGV führt Sie eine </w:t>
      </w:r>
      <w:proofErr w:type="spellStart"/>
      <w:r w:rsidRPr="00796794">
        <w:rPr>
          <w:rFonts w:ascii="Times New Roman" w:eastAsia="Times New Roman" w:hAnsi="Times New Roman" w:cs="Times New Roman"/>
          <w:lang w:eastAsia="de-CH"/>
        </w:rPr>
        <w:t>Navette</w:t>
      </w:r>
      <w:proofErr w:type="spellEnd"/>
      <w:r w:rsidRPr="00796794">
        <w:rPr>
          <w:rFonts w:ascii="Times New Roman" w:eastAsia="Times New Roman" w:hAnsi="Times New Roman" w:cs="Times New Roman"/>
          <w:lang w:eastAsia="de-CH"/>
        </w:rPr>
        <w:t xml:space="preserve"> direkt nach </w:t>
      </w:r>
      <w:proofErr w:type="gramStart"/>
      <w:r w:rsidRPr="00796794">
        <w:rPr>
          <w:rFonts w:ascii="Times New Roman" w:eastAsia="Times New Roman" w:hAnsi="Times New Roman" w:cs="Times New Roman"/>
          <w:lang w:eastAsia="de-CH"/>
        </w:rPr>
        <w:t>Aix-en Provence</w:t>
      </w:r>
      <w:proofErr w:type="gramEnd"/>
      <w:r w:rsidRPr="00796794">
        <w:rPr>
          <w:rFonts w:ascii="Times New Roman" w:eastAsia="Times New Roman" w:hAnsi="Times New Roman" w:cs="Times New Roman"/>
          <w:lang w:eastAsia="de-CH"/>
        </w:rPr>
        <w:t xml:space="preserve">, wo Sie abgeholt werden von Ihren Gastfamilien. </w:t>
      </w:r>
    </w:p>
    <w:p w14:paraId="514D3D40" w14:textId="6E0F1DD1" w:rsidR="0000671B" w:rsidRPr="00796794" w:rsidRDefault="0000671B" w:rsidP="00F4674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de-CH"/>
        </w:rPr>
      </w:pPr>
      <w:r w:rsidRPr="0000671B">
        <w:rPr>
          <w:rFonts w:ascii="Times New Roman" w:eastAsia="Times New Roman" w:hAnsi="Times New Roman" w:cs="Times New Roman"/>
          <w:b/>
          <w:lang w:eastAsia="de-CH"/>
        </w:rPr>
        <w:t>Reservation der SNCF:</w:t>
      </w:r>
      <w:r>
        <w:rPr>
          <w:rFonts w:ascii="Times New Roman" w:eastAsia="Times New Roman" w:hAnsi="Times New Roman" w:cs="Times New Roman"/>
          <w:lang w:eastAsia="de-CH"/>
        </w:rPr>
        <w:t xml:space="preserve"> Die Billette und Reservationen für die Züge (TGV) in Frankreich sind 3 Monate vor der Reise verfügbar, nicht vorher. Wenn Sie also Ende März reservieren für die Hinreise und Ende April für die Rückreise, werden Sie die besten Preise erhalten.</w:t>
      </w:r>
      <w:bookmarkStart w:id="0" w:name="_GoBack"/>
      <w:bookmarkEnd w:id="0"/>
    </w:p>
    <w:p w14:paraId="7FD5A8AB" w14:textId="76F7C1F8" w:rsidR="00F46743" w:rsidRPr="00796794" w:rsidRDefault="00F46743" w:rsidP="00F4674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de-CH"/>
        </w:rPr>
      </w:pPr>
      <w:r w:rsidRPr="00796794">
        <w:rPr>
          <w:rFonts w:ascii="Times New Roman" w:eastAsia="Times New Roman" w:hAnsi="Times New Roman" w:cs="Times New Roman"/>
          <w:lang w:eastAsia="de-CH"/>
        </w:rPr>
        <w:t xml:space="preserve">Die Erfahrung mit den vielen früheren Studierenden des AHS haben gezeigt, dass Sie besser in Erfahrung bringen können, auf welche Art Sie anreisen und </w:t>
      </w:r>
      <w:r w:rsidRPr="00796794">
        <w:rPr>
          <w:rFonts w:ascii="Times New Roman" w:eastAsia="Times New Roman" w:hAnsi="Times New Roman" w:cs="Times New Roman"/>
          <w:lang w:eastAsia="de-CH"/>
        </w:rPr>
        <w:t>zurückreisen</w:t>
      </w:r>
      <w:r w:rsidRPr="00796794">
        <w:rPr>
          <w:rFonts w:ascii="Times New Roman" w:eastAsia="Times New Roman" w:hAnsi="Times New Roman" w:cs="Times New Roman"/>
          <w:lang w:eastAsia="de-CH"/>
        </w:rPr>
        <w:t xml:space="preserve"> möchten bzw. was für Sie am Billigsten kommt.</w:t>
      </w:r>
    </w:p>
    <w:p w14:paraId="42B4AADF" w14:textId="3F63026D" w:rsidR="00F46743" w:rsidRPr="00796794" w:rsidRDefault="00F46743" w:rsidP="00F4674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de-CH"/>
        </w:rPr>
      </w:pPr>
      <w:r w:rsidRPr="00796794">
        <w:rPr>
          <w:rFonts w:ascii="Times New Roman" w:eastAsia="Times New Roman" w:hAnsi="Times New Roman" w:cs="Times New Roman"/>
          <w:b/>
          <w:bCs/>
          <w:lang w:eastAsia="de-CH"/>
        </w:rPr>
        <w:t>HINREISE</w:t>
      </w:r>
      <w:r w:rsidRPr="00796794">
        <w:rPr>
          <w:rFonts w:ascii="Times New Roman" w:eastAsia="Times New Roman" w:hAnsi="Times New Roman" w:cs="Times New Roman"/>
          <w:lang w:eastAsia="de-CH"/>
        </w:rPr>
        <w:t>: Möglich ist der Flug nach Marseille-</w:t>
      </w:r>
      <w:proofErr w:type="spellStart"/>
      <w:r w:rsidRPr="00796794">
        <w:rPr>
          <w:rFonts w:ascii="Times New Roman" w:eastAsia="Times New Roman" w:hAnsi="Times New Roman" w:cs="Times New Roman"/>
          <w:lang w:eastAsia="de-CH"/>
        </w:rPr>
        <w:t>Marignane</w:t>
      </w:r>
      <w:proofErr w:type="spellEnd"/>
      <w:r w:rsidRPr="00796794">
        <w:rPr>
          <w:rFonts w:ascii="Times New Roman" w:eastAsia="Times New Roman" w:hAnsi="Times New Roman" w:cs="Times New Roman"/>
          <w:lang w:eastAsia="de-CH"/>
        </w:rPr>
        <w:t xml:space="preserve"> am Samstag 2</w:t>
      </w:r>
      <w:r>
        <w:rPr>
          <w:rFonts w:ascii="Times New Roman" w:eastAsia="Times New Roman" w:hAnsi="Times New Roman" w:cs="Times New Roman"/>
          <w:lang w:eastAsia="de-CH"/>
        </w:rPr>
        <w:t>3</w:t>
      </w:r>
      <w:r w:rsidRPr="00796794">
        <w:rPr>
          <w:rFonts w:ascii="Times New Roman" w:eastAsia="Times New Roman" w:hAnsi="Times New Roman" w:cs="Times New Roman"/>
          <w:lang w:eastAsia="de-CH"/>
        </w:rPr>
        <w:t xml:space="preserve">.6. (empfohlen) oder dann alle zusammen am Sonntag. Möglich wäre auch ein Flug nach Lyon St. </w:t>
      </w:r>
      <w:proofErr w:type="spellStart"/>
      <w:r w:rsidRPr="00796794">
        <w:rPr>
          <w:rFonts w:ascii="Times New Roman" w:eastAsia="Times New Roman" w:hAnsi="Times New Roman" w:cs="Times New Roman"/>
          <w:lang w:eastAsia="de-CH"/>
        </w:rPr>
        <w:t>Exupéry</w:t>
      </w:r>
      <w:proofErr w:type="spellEnd"/>
      <w:r w:rsidRPr="00796794">
        <w:rPr>
          <w:rFonts w:ascii="Times New Roman" w:eastAsia="Times New Roman" w:hAnsi="Times New Roman" w:cs="Times New Roman"/>
          <w:lang w:eastAsia="de-CH"/>
        </w:rPr>
        <w:t xml:space="preserve"> und dann den TGV nach Aix-en-Provence. Sie können jedoch auch direkt mit dem Zug kommen: Entweder nach Aix-en-Provence TGV oder nach Marseille. Von beiden Orten fährt dann alle 30 Minuten ein Bus ins Zentrum von Aix </w:t>
      </w:r>
      <w:proofErr w:type="spellStart"/>
      <w:r w:rsidRPr="00796794">
        <w:rPr>
          <w:rFonts w:ascii="Times New Roman" w:eastAsia="Times New Roman" w:hAnsi="Times New Roman" w:cs="Times New Roman"/>
          <w:lang w:eastAsia="de-CH"/>
        </w:rPr>
        <w:t>Centre</w:t>
      </w:r>
      <w:proofErr w:type="spellEnd"/>
      <w:r w:rsidRPr="00796794">
        <w:rPr>
          <w:rFonts w:ascii="Times New Roman" w:eastAsia="Times New Roman" w:hAnsi="Times New Roman" w:cs="Times New Roman"/>
          <w:lang w:eastAsia="de-CH"/>
        </w:rPr>
        <w:t>, wo die Gastfamilien Sie abholen kommen. Achten Sie bitte nur darauf, dass Ihre Ankunft nicht zu spät in der Nacht erfolgt: Ideal ist ein Zeitpunkt gegen Abend.</w:t>
      </w:r>
    </w:p>
    <w:p w14:paraId="7718D0EC" w14:textId="72629488" w:rsidR="00F46743" w:rsidRDefault="00F46743" w:rsidP="00F46743">
      <w:pPr>
        <w:widowControl w:val="0"/>
        <w:autoSpaceDE w:val="0"/>
        <w:autoSpaceDN w:val="0"/>
        <w:adjustRightInd w:val="0"/>
        <w:spacing w:after="38" w:line="276" w:lineRule="auto"/>
        <w:ind w:right="-7"/>
        <w:rPr>
          <w:rFonts w:ascii="Century Gothic" w:hAnsi="Century Gothic" w:cs="Arial"/>
          <w:b/>
          <w:bCs/>
          <w:color w:val="C0504D" w:themeColor="accent2"/>
          <w:sz w:val="22"/>
          <w:szCs w:val="22"/>
        </w:rPr>
      </w:pPr>
      <w:r w:rsidRPr="00796794">
        <w:rPr>
          <w:rFonts w:ascii="Times New Roman" w:eastAsia="Times New Roman" w:hAnsi="Times New Roman" w:cs="Times New Roman"/>
          <w:lang w:eastAsia="de-CH"/>
        </w:rPr>
        <w:br/>
      </w:r>
      <w:r w:rsidRPr="00796794">
        <w:rPr>
          <w:rFonts w:ascii="Times New Roman" w:eastAsia="Times New Roman" w:hAnsi="Times New Roman" w:cs="Times New Roman"/>
          <w:b/>
          <w:bCs/>
          <w:lang w:eastAsia="de-CH"/>
        </w:rPr>
        <w:t xml:space="preserve">RÜCKREISE: </w:t>
      </w:r>
      <w:r w:rsidRPr="00796794">
        <w:rPr>
          <w:rFonts w:ascii="Times New Roman" w:eastAsia="Times New Roman" w:hAnsi="Times New Roman" w:cs="Times New Roman"/>
          <w:lang w:eastAsia="de-CH"/>
        </w:rPr>
        <w:t>Da die C1 Prüfung am 2</w:t>
      </w:r>
      <w:r>
        <w:rPr>
          <w:rFonts w:ascii="Times New Roman" w:eastAsia="Times New Roman" w:hAnsi="Times New Roman" w:cs="Times New Roman"/>
          <w:lang w:eastAsia="de-CH"/>
        </w:rPr>
        <w:t>0</w:t>
      </w:r>
      <w:r w:rsidRPr="00796794">
        <w:rPr>
          <w:rFonts w:ascii="Times New Roman" w:eastAsia="Times New Roman" w:hAnsi="Times New Roman" w:cs="Times New Roman"/>
          <w:lang w:eastAsia="de-CH"/>
        </w:rPr>
        <w:t>. Juli in Lyon bis abends um 1800 dauern kann, bitte ich Sie, die Rückreise erst auf den Samstag 2</w:t>
      </w:r>
      <w:r>
        <w:rPr>
          <w:rFonts w:ascii="Times New Roman" w:eastAsia="Times New Roman" w:hAnsi="Times New Roman" w:cs="Times New Roman"/>
          <w:lang w:eastAsia="de-CH"/>
        </w:rPr>
        <w:t>1</w:t>
      </w:r>
      <w:r w:rsidRPr="00796794">
        <w:rPr>
          <w:rFonts w:ascii="Times New Roman" w:eastAsia="Times New Roman" w:hAnsi="Times New Roman" w:cs="Times New Roman"/>
          <w:lang w:eastAsia="de-CH"/>
        </w:rPr>
        <w:t>. Juli zu planen (</w:t>
      </w:r>
      <w:proofErr w:type="spellStart"/>
      <w:r w:rsidRPr="00796794">
        <w:rPr>
          <w:rFonts w:ascii="Times New Roman" w:eastAsia="Times New Roman" w:hAnsi="Times New Roman" w:cs="Times New Roman"/>
          <w:lang w:eastAsia="de-CH"/>
        </w:rPr>
        <w:t>ausser</w:t>
      </w:r>
      <w:proofErr w:type="spellEnd"/>
      <w:r w:rsidRPr="00796794">
        <w:rPr>
          <w:rFonts w:ascii="Times New Roman" w:eastAsia="Times New Roman" w:hAnsi="Times New Roman" w:cs="Times New Roman"/>
          <w:lang w:eastAsia="de-CH"/>
        </w:rPr>
        <w:t xml:space="preserve"> Sie finden einen Nachtzug oder einen späten Flug). Hier haben Sie die Möglichkeit, entweder von Lyon aus direkt mit dem Zug zurückzufahren, einen Flug vom Flughafen in Lyon St. </w:t>
      </w:r>
      <w:proofErr w:type="spellStart"/>
      <w:r w:rsidRPr="00796794">
        <w:rPr>
          <w:rFonts w:ascii="Times New Roman" w:eastAsia="Times New Roman" w:hAnsi="Times New Roman" w:cs="Times New Roman"/>
          <w:lang w:eastAsia="de-CH"/>
        </w:rPr>
        <w:t>Exupéry</w:t>
      </w:r>
      <w:proofErr w:type="spellEnd"/>
      <w:r w:rsidRPr="00796794">
        <w:rPr>
          <w:rFonts w:ascii="Times New Roman" w:eastAsia="Times New Roman" w:hAnsi="Times New Roman" w:cs="Times New Roman"/>
          <w:lang w:eastAsia="de-CH"/>
        </w:rPr>
        <w:t xml:space="preserve"> zu nehmen oder aber mit dem TGV nach Marseille-</w:t>
      </w:r>
      <w:proofErr w:type="spellStart"/>
      <w:r w:rsidRPr="00796794">
        <w:rPr>
          <w:rFonts w:ascii="Times New Roman" w:eastAsia="Times New Roman" w:hAnsi="Times New Roman" w:cs="Times New Roman"/>
          <w:lang w:eastAsia="de-CH"/>
        </w:rPr>
        <w:t>Marignane</w:t>
      </w:r>
      <w:proofErr w:type="spellEnd"/>
      <w:r w:rsidRPr="00796794">
        <w:rPr>
          <w:rFonts w:ascii="Times New Roman" w:eastAsia="Times New Roman" w:hAnsi="Times New Roman" w:cs="Times New Roman"/>
          <w:lang w:eastAsia="de-CH"/>
        </w:rPr>
        <w:t xml:space="preserve"> zurück zu fahren, um den Flug zu nehmen. Frühere Studierende haben sich meist für erstere Variante entschieden</w:t>
      </w:r>
    </w:p>
    <w:p w14:paraId="4AA36A0B" w14:textId="4669492E" w:rsidR="00754218" w:rsidRDefault="00754218" w:rsidP="001C5880">
      <w:pPr>
        <w:widowControl w:val="0"/>
        <w:autoSpaceDE w:val="0"/>
        <w:autoSpaceDN w:val="0"/>
        <w:adjustRightInd w:val="0"/>
        <w:spacing w:after="38" w:line="276" w:lineRule="auto"/>
        <w:ind w:right="-7"/>
        <w:rPr>
          <w:rFonts w:ascii="Century Gothic" w:hAnsi="Century Gothic" w:cs="Arial"/>
          <w:b/>
          <w:bCs/>
          <w:color w:val="C0504D" w:themeColor="accent2"/>
          <w:sz w:val="22"/>
          <w:szCs w:val="22"/>
        </w:rPr>
      </w:pPr>
    </w:p>
    <w:p w14:paraId="7A28098D" w14:textId="73230F14" w:rsidR="00754218" w:rsidRPr="00754218" w:rsidRDefault="00754218" w:rsidP="001C5880">
      <w:pPr>
        <w:widowControl w:val="0"/>
        <w:autoSpaceDE w:val="0"/>
        <w:autoSpaceDN w:val="0"/>
        <w:adjustRightInd w:val="0"/>
        <w:spacing w:after="38" w:line="276" w:lineRule="auto"/>
        <w:ind w:right="-7"/>
        <w:rPr>
          <w:rFonts w:ascii="Century Gothic" w:hAnsi="Century Gothic" w:cs="Arial"/>
          <w:b/>
          <w:bCs/>
          <w:color w:val="C0504D" w:themeColor="accent2"/>
          <w:sz w:val="22"/>
          <w:szCs w:val="22"/>
        </w:rPr>
      </w:pPr>
    </w:p>
    <w:sectPr w:rsidR="00754218" w:rsidRPr="00754218" w:rsidSect="002E7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B8485" w14:textId="77777777" w:rsidR="00D61E3A" w:rsidRDefault="00D61E3A" w:rsidP="000F3C2A">
      <w:r>
        <w:separator/>
      </w:r>
    </w:p>
  </w:endnote>
  <w:endnote w:type="continuationSeparator" w:id="0">
    <w:p w14:paraId="4F056185" w14:textId="77777777" w:rsidR="00D61E3A" w:rsidRDefault="00D61E3A" w:rsidP="000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095"/>
      <w:gridCol w:w="3877"/>
    </w:tblGrid>
    <w:tr w:rsidR="006171EE" w14:paraId="3E502417" w14:textId="77777777" w:rsidTr="001C20B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93E231" w14:textId="77777777" w:rsidR="006171EE" w:rsidRDefault="006171EE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59426D" w14:textId="77777777" w:rsidR="006171EE" w:rsidRDefault="00D61E3A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185249328"/>
              <w:temporary/>
              <w:showingPlcHdr/>
            </w:sdtPr>
            <w:sdtEndPr/>
            <w:sdtContent>
              <w:r w:rsidR="006171EE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561428" w14:textId="77777777" w:rsidR="006171EE" w:rsidRDefault="006171EE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171EE" w14:paraId="093C5844" w14:textId="77777777" w:rsidTr="001C20BF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854CDD" w14:textId="77777777" w:rsidR="006171EE" w:rsidRDefault="006171EE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BE29134" w14:textId="77777777" w:rsidR="006171EE" w:rsidRDefault="006171E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E94657" w14:textId="77777777" w:rsidR="006171EE" w:rsidRDefault="006171EE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BD9A710" w14:textId="77777777" w:rsidR="006171EE" w:rsidRDefault="006171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28EC" w14:textId="77777777" w:rsidR="0063092C" w:rsidRDefault="006171EE" w:rsidP="0063092C">
    <w:pPr>
      <w:tabs>
        <w:tab w:val="left" w:pos="426"/>
        <w:tab w:val="left" w:pos="3261"/>
      </w:tabs>
      <w:spacing w:line="276" w:lineRule="auto"/>
      <w:ind w:left="1418" w:right="560" w:hanging="1418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ab/>
    </w:r>
    <w:r w:rsidR="0063092C" w:rsidRPr="00810CD2">
      <w:rPr>
        <w:rFonts w:ascii="Century Gothic" w:hAnsi="Century Gothic" w:cs="Arial"/>
        <w:b/>
        <w:sz w:val="18"/>
        <w:szCs w:val="18"/>
      </w:rPr>
      <w:t>Anfragen</w:t>
    </w:r>
    <w:r w:rsidR="0063092C">
      <w:rPr>
        <w:rFonts w:ascii="Century Gothic" w:hAnsi="Century Gothic" w:cs="Arial"/>
        <w:b/>
        <w:sz w:val="18"/>
        <w:szCs w:val="18"/>
      </w:rPr>
      <w:t xml:space="preserve"> &amp; Anmeldung</w:t>
    </w:r>
    <w:r w:rsidR="0063092C" w:rsidRPr="00810CD2">
      <w:rPr>
        <w:rFonts w:ascii="Century Gothic" w:hAnsi="Century Gothic" w:cs="Arial"/>
        <w:b/>
        <w:sz w:val="18"/>
        <w:szCs w:val="18"/>
      </w:rPr>
      <w:t xml:space="preserve"> unter:</w:t>
    </w:r>
    <w:r w:rsidR="0063092C">
      <w:rPr>
        <w:rFonts w:ascii="Century Gothic" w:hAnsi="Century Gothic" w:cs="Arial"/>
        <w:sz w:val="18"/>
        <w:szCs w:val="18"/>
      </w:rPr>
      <w:tab/>
    </w:r>
    <w:r w:rsidR="0063092C" w:rsidRPr="006B4825">
      <w:rPr>
        <w:rFonts w:ascii="Century Gothic" w:hAnsi="Century Gothic" w:cs="Arial"/>
        <w:color w:val="C0504D" w:themeColor="accent2"/>
        <w:sz w:val="18"/>
        <w:szCs w:val="18"/>
      </w:rPr>
      <w:t>stiefelavance@gmail.com</w:t>
    </w:r>
    <w:r w:rsidR="0063092C" w:rsidRPr="00810CD2">
      <w:rPr>
        <w:rFonts w:ascii="Century Gothic" w:hAnsi="Century Gothic" w:cs="Arial"/>
        <w:color w:val="76923C"/>
        <w:sz w:val="18"/>
        <w:szCs w:val="18"/>
      </w:rPr>
      <w:t xml:space="preserve"> </w:t>
    </w:r>
    <w:r w:rsidR="0063092C" w:rsidRPr="00810CD2">
      <w:rPr>
        <w:rFonts w:ascii="Century Gothic" w:hAnsi="Century Gothic" w:cs="Arial"/>
        <w:sz w:val="18"/>
        <w:szCs w:val="18"/>
      </w:rPr>
      <w:t xml:space="preserve">  </w:t>
    </w:r>
    <w:r w:rsidR="0063092C" w:rsidRPr="00810CD2">
      <w:rPr>
        <w:rFonts w:ascii="MS Gothic" w:eastAsia="MS Gothic" w:hAnsi="MS Gothic" w:cs="MS Gothic" w:hint="eastAsia"/>
        <w:sz w:val="18"/>
        <w:szCs w:val="18"/>
      </w:rPr>
      <w:t> </w:t>
    </w:r>
    <w:r w:rsidR="0063092C">
      <w:rPr>
        <w:rFonts w:ascii="Century Gothic" w:hAnsi="Century Gothic" w:cs="Arial"/>
        <w:sz w:val="18"/>
        <w:szCs w:val="18"/>
      </w:rPr>
      <w:t xml:space="preserve"> </w:t>
    </w:r>
  </w:p>
  <w:p w14:paraId="68CABCA6" w14:textId="77777777" w:rsidR="0063092C" w:rsidRPr="00623B3B" w:rsidRDefault="0063092C" w:rsidP="0063092C">
    <w:pPr>
      <w:tabs>
        <w:tab w:val="left" w:pos="426"/>
        <w:tab w:val="left" w:pos="3261"/>
      </w:tabs>
      <w:spacing w:line="276" w:lineRule="auto"/>
      <w:ind w:left="1418" w:right="560" w:hanging="1418"/>
      <w:rPr>
        <w:rFonts w:ascii="Century Gothic" w:hAnsi="Century Gothic"/>
        <w:dstrike/>
        <w:sz w:val="18"/>
        <w:szCs w:val="18"/>
        <w:vertAlign w:val="subscript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ascii="Century Gothic" w:hAnsi="Century Gothic" w:cs="Arial"/>
        <w:b/>
        <w:sz w:val="18"/>
        <w:szCs w:val="18"/>
      </w:rPr>
      <w:tab/>
      <w:t>Weitere Informationen &amp; Kurse</w:t>
    </w:r>
    <w:r w:rsidRPr="00294522">
      <w:rPr>
        <w:rFonts w:ascii="Century Gothic" w:hAnsi="Century Gothic" w:cs="Arial"/>
        <w:b/>
        <w:sz w:val="18"/>
        <w:szCs w:val="18"/>
      </w:rPr>
      <w:t>:</w:t>
    </w:r>
    <w:r w:rsidRPr="00810CD2">
      <w:rPr>
        <w:rFonts w:ascii="Century Gothic" w:hAnsi="Century Gothic" w:cs="Arial"/>
        <w:sz w:val="18"/>
        <w:szCs w:val="18"/>
      </w:rPr>
      <w:t xml:space="preserve"> </w:t>
    </w:r>
    <w:r>
      <w:rPr>
        <w:rFonts w:ascii="Century Gothic" w:hAnsi="Century Gothic" w:cs="Arial"/>
        <w:sz w:val="18"/>
        <w:szCs w:val="18"/>
      </w:rPr>
      <w:tab/>
    </w:r>
    <w:r w:rsidRPr="006B4825">
      <w:rPr>
        <w:rFonts w:ascii="Century Gothic" w:hAnsi="Century Gothic" w:cs="Arial"/>
        <w:color w:val="C0504D" w:themeColor="accent2"/>
        <w:sz w:val="18"/>
        <w:szCs w:val="18"/>
      </w:rPr>
      <w:t>www.arcenprovence.com</w:t>
    </w:r>
  </w:p>
  <w:p w14:paraId="5B7EE6DE" w14:textId="3EC8B172" w:rsidR="006171EE" w:rsidRDefault="006171EE" w:rsidP="0063092C">
    <w:pPr>
      <w:tabs>
        <w:tab w:val="left" w:pos="426"/>
        <w:tab w:val="left" w:pos="3261"/>
      </w:tabs>
      <w:spacing w:line="276" w:lineRule="auto"/>
      <w:ind w:left="1418" w:right="560" w:hanging="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BD62" w14:textId="77777777" w:rsidR="0063092C" w:rsidRDefault="006309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F909" w14:textId="77777777" w:rsidR="00D61E3A" w:rsidRDefault="00D61E3A" w:rsidP="000F3C2A">
      <w:r>
        <w:separator/>
      </w:r>
    </w:p>
  </w:footnote>
  <w:footnote w:type="continuationSeparator" w:id="0">
    <w:p w14:paraId="53BFA005" w14:textId="77777777" w:rsidR="00D61E3A" w:rsidRDefault="00D61E3A" w:rsidP="000F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22"/>
      <w:gridCol w:w="2095"/>
      <w:gridCol w:w="3707"/>
    </w:tblGrid>
    <w:tr w:rsidR="006171EE" w:rsidRPr="008E0D90" w14:paraId="65B0133A" w14:textId="77777777" w:rsidTr="000F3C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F75B08" w14:textId="77777777" w:rsidR="006171EE" w:rsidRDefault="006171E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E6C09C3" w14:textId="77777777" w:rsidR="006171EE" w:rsidRDefault="00D61E3A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475062270"/>
              <w:placeholder>
                <w:docPart w:val="3B05AB4730FA1846950CAA967597FB3D"/>
              </w:placeholder>
              <w:temporary/>
              <w:showingPlcHdr/>
            </w:sdtPr>
            <w:sdtEndPr/>
            <w:sdtContent>
              <w:r w:rsidR="006171EE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BF5F19" w14:textId="77777777" w:rsidR="006171EE" w:rsidRDefault="006171E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171EE" w:rsidRPr="008E0D90" w14:paraId="12F57792" w14:textId="77777777" w:rsidTr="000F3C2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EDE8D69" w14:textId="77777777" w:rsidR="006171EE" w:rsidRDefault="006171E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AE3B9DB" w14:textId="77777777" w:rsidR="006171EE" w:rsidRDefault="006171E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D5DCFAF" w14:textId="77777777" w:rsidR="006171EE" w:rsidRDefault="006171EE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403A39C" w14:textId="77777777" w:rsidR="006171EE" w:rsidRDefault="006171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CA28" w14:textId="7E7DFD3C" w:rsidR="006171EE" w:rsidRPr="00065730" w:rsidRDefault="006171EE" w:rsidP="00F52DE6">
    <w:pPr>
      <w:rPr>
        <w:rFonts w:ascii="Century Gothic" w:hAnsi="Century Gothic"/>
        <w:b/>
        <w:sz w:val="36"/>
        <w:szCs w:val="36"/>
        <w:lang w:val="fr-CH"/>
      </w:rPr>
    </w:pPr>
    <w:r>
      <w:rPr>
        <w:rFonts w:ascii="Times New Roman" w:hAnsi="Times New Roman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9DDB6E0" wp14:editId="3D485F23">
          <wp:simplePos x="0" y="0"/>
          <wp:positionH relativeFrom="column">
            <wp:posOffset>3800475</wp:posOffset>
          </wp:positionH>
          <wp:positionV relativeFrom="paragraph">
            <wp:posOffset>-73025</wp:posOffset>
          </wp:positionV>
          <wp:extent cx="2371725" cy="1224280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D1B">
      <w:rPr>
        <w:rFonts w:ascii="Century Gothic" w:hAnsi="Century Gothic"/>
        <w:b/>
        <w:sz w:val="36"/>
        <w:szCs w:val="36"/>
        <w:lang w:val="fr-CH"/>
      </w:rPr>
      <w:t>Arc en Provence</w:t>
    </w:r>
  </w:p>
  <w:p w14:paraId="50D9BF22" w14:textId="1180ECB9" w:rsidR="006171EE" w:rsidRPr="009B1D1B" w:rsidRDefault="006171EE" w:rsidP="00F52DE6">
    <w:pPr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b/>
        <w:lang w:val="fr-CH"/>
      </w:rPr>
      <w:t>Association Rencontre &amp; Communication</w:t>
    </w:r>
  </w:p>
  <w:p w14:paraId="44C2458B" w14:textId="2A57CACA" w:rsidR="006171EE" w:rsidRDefault="006171EE" w:rsidP="00B23D98">
    <w:pPr>
      <w:rPr>
        <w:rFonts w:ascii="Century Gothic" w:hAnsi="Century Gothic"/>
        <w:b/>
        <w:lang w:val="fr-CH"/>
      </w:rPr>
    </w:pPr>
    <w:r>
      <w:rPr>
        <w:rFonts w:ascii="Times New Roman" w:hAnsi="Times New Roman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D90A3" wp14:editId="5198F783">
              <wp:simplePos x="0" y="0"/>
              <wp:positionH relativeFrom="column">
                <wp:posOffset>-19685</wp:posOffset>
              </wp:positionH>
              <wp:positionV relativeFrom="paragraph">
                <wp:posOffset>80645</wp:posOffset>
              </wp:positionV>
              <wp:extent cx="705485" cy="704850"/>
              <wp:effectExtent l="0" t="0" r="31115" b="317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" cy="7048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3BDA0" id="Rectangle 2" o:spid="_x0000_s1026" style="position:absolute;margin-left:-1.55pt;margin-top:6.35pt;width:55.5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" filled="f" strokecolor="#ffc000" strokeweight="2.25pt"/>
          </w:pict>
        </mc:Fallback>
      </mc:AlternateContent>
    </w:r>
    <w:r>
      <w:rPr>
        <w:rFonts w:ascii="Times New Roman" w:hAnsi="Times New Roman"/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486267D9" wp14:editId="050B7B28">
          <wp:simplePos x="0" y="0"/>
          <wp:positionH relativeFrom="column">
            <wp:posOffset>0</wp:posOffset>
          </wp:positionH>
          <wp:positionV relativeFrom="paragraph">
            <wp:posOffset>100965</wp:posOffset>
          </wp:positionV>
          <wp:extent cx="685800" cy="66675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A4708" w14:textId="0E41325F" w:rsidR="00D35E74" w:rsidRPr="00F52DE6" w:rsidRDefault="00D35E74" w:rsidP="00D35E74">
    <w:pPr>
      <w:ind w:firstLine="1418"/>
      <w:rPr>
        <w:rFonts w:ascii="Century Gothic" w:hAnsi="Century Gothic"/>
        <w:b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Tél : 00</w:t>
    </w:r>
    <w:r>
      <w:rPr>
        <w:rFonts w:ascii="Century Gothic" w:hAnsi="Century Gothic"/>
        <w:sz w:val="22"/>
        <w:szCs w:val="22"/>
        <w:lang w:val="fr-CH"/>
      </w:rPr>
      <w:t>41 76 391 93 92</w:t>
    </w:r>
  </w:p>
  <w:p w14:paraId="0383AB64" w14:textId="77777777" w:rsidR="00D35E74" w:rsidRDefault="00D61E3A" w:rsidP="00D35E74">
    <w:pPr>
      <w:ind w:firstLine="1418"/>
      <w:rPr>
        <w:rFonts w:ascii="Century Gothic" w:hAnsi="Century Gothic"/>
        <w:sz w:val="22"/>
        <w:szCs w:val="22"/>
        <w:lang w:val="fr-CH"/>
      </w:rPr>
    </w:pPr>
    <w:r>
      <w:fldChar w:fldCharType="begin"/>
    </w:r>
    <w:r w:rsidRPr="00F46743">
      <w:rPr>
        <w:lang w:val="fr-CH"/>
      </w:rPr>
      <w:instrText xml:space="preserve"> HYPERLINK "mailto:contact@arcenprovence.com" </w:instrText>
    </w:r>
    <w:r>
      <w:fldChar w:fldCharType="separate"/>
    </w:r>
    <w:r w:rsidR="00D35E74" w:rsidRPr="007E5E14">
      <w:rPr>
        <w:rStyle w:val="Hyperlink"/>
        <w:rFonts w:ascii="Century Gothic" w:hAnsi="Century Gothic"/>
        <w:sz w:val="22"/>
        <w:szCs w:val="22"/>
        <w:lang w:val="fr-CH"/>
      </w:rPr>
      <w:t>contact@arcenprovence.com</w:t>
    </w:r>
    <w:r>
      <w:rPr>
        <w:rStyle w:val="Hyperlink"/>
        <w:rFonts w:ascii="Century Gothic" w:hAnsi="Century Gothic"/>
        <w:sz w:val="22"/>
        <w:szCs w:val="22"/>
        <w:lang w:val="fr-CH"/>
      </w:rPr>
      <w:fldChar w:fldCharType="end"/>
    </w:r>
  </w:p>
  <w:p w14:paraId="6D52D89E" w14:textId="77777777" w:rsidR="00D35E74" w:rsidRDefault="00D35E74" w:rsidP="00D35E74">
    <w:pPr>
      <w:ind w:firstLine="1418"/>
      <w:rPr>
        <w:rFonts w:ascii="Century Gothic" w:hAnsi="Century Gothic"/>
        <w:sz w:val="22"/>
        <w:szCs w:val="22"/>
        <w:lang w:val="fr-CH"/>
      </w:rPr>
    </w:pPr>
    <w:proofErr w:type="gramStart"/>
    <w:r>
      <w:rPr>
        <w:rFonts w:ascii="Century Gothic" w:hAnsi="Century Gothic"/>
        <w:sz w:val="22"/>
        <w:szCs w:val="22"/>
        <w:lang w:val="fr-CH"/>
      </w:rPr>
      <w:t>cc</w:t>
    </w:r>
    <w:proofErr w:type="gramEnd"/>
    <w:r>
      <w:rPr>
        <w:rFonts w:ascii="Century Gothic" w:hAnsi="Century Gothic"/>
        <w:sz w:val="22"/>
        <w:szCs w:val="22"/>
        <w:lang w:val="fr-CH"/>
      </w:rPr>
      <w:t xml:space="preserve"> : </w:t>
    </w:r>
    <w:r w:rsidRPr="000E1D12">
      <w:rPr>
        <w:rStyle w:val="Hyperlink"/>
        <w:rFonts w:ascii="Century Gothic" w:hAnsi="Century Gothic"/>
        <w:sz w:val="22"/>
        <w:szCs w:val="22"/>
        <w:lang w:val="fr-CH"/>
      </w:rPr>
      <w:t>stiefelavance@gmail.com</w:t>
    </w:r>
  </w:p>
  <w:p w14:paraId="1E4D1592" w14:textId="77777777" w:rsidR="00D35E74" w:rsidRPr="009B1D1B" w:rsidRDefault="00D35E74" w:rsidP="00D35E74">
    <w:pPr>
      <w:ind w:firstLine="1418"/>
      <w:rPr>
        <w:rFonts w:ascii="Century Gothic" w:hAnsi="Century Gothic"/>
        <w:sz w:val="16"/>
        <w:szCs w:val="16"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>www.arcenprovence.com</w:t>
    </w:r>
  </w:p>
  <w:p w14:paraId="3DD09284" w14:textId="6F185824" w:rsidR="006171EE" w:rsidRPr="00BF74B5" w:rsidRDefault="006171EE" w:rsidP="00D35E74">
    <w:pPr>
      <w:tabs>
        <w:tab w:val="left" w:pos="1440"/>
      </w:tabs>
      <w:rPr>
        <w:b/>
      </w:rPr>
    </w:pPr>
    <w:r w:rsidRPr="000E1545">
      <w:rPr>
        <w:b/>
      </w:rPr>
      <w:t>_____________________________________________________</w:t>
    </w:r>
    <w:r>
      <w:rPr>
        <w:b/>
      </w:rPr>
      <w:t>_______________________________________________________</w:t>
    </w:r>
  </w:p>
  <w:p w14:paraId="3A7EC4F5" w14:textId="77777777" w:rsidR="006171EE" w:rsidRPr="0017157B" w:rsidRDefault="006171EE" w:rsidP="00F52DE6">
    <w:pPr>
      <w:tabs>
        <w:tab w:val="left" w:pos="375"/>
        <w:tab w:val="right" w:pos="10432"/>
      </w:tabs>
      <w:jc w:val="center"/>
      <w:rPr>
        <w:rFonts w:ascii="Century Gothic" w:hAnsi="Century Gothic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3D07" w14:textId="77777777" w:rsidR="0063092C" w:rsidRDefault="006309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97AF8"/>
    <w:multiLevelType w:val="hybridMultilevel"/>
    <w:tmpl w:val="9AAE8AD0"/>
    <w:lvl w:ilvl="0" w:tplc="35CE6F58">
      <w:start w:val="1"/>
      <w:numFmt w:val="bullet"/>
      <w:lvlText w:val=""/>
      <w:lvlJc w:val="left"/>
      <w:pPr>
        <w:ind w:left="128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E3C"/>
    <w:multiLevelType w:val="hybridMultilevel"/>
    <w:tmpl w:val="0F08FD20"/>
    <w:lvl w:ilvl="0" w:tplc="DC1A7976">
      <w:numFmt w:val="bullet"/>
      <w:lvlText w:val=""/>
      <w:lvlJc w:val="left"/>
      <w:pPr>
        <w:ind w:left="80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C0405FF"/>
    <w:multiLevelType w:val="hybridMultilevel"/>
    <w:tmpl w:val="77987BD6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2C0A"/>
    <w:multiLevelType w:val="hybridMultilevel"/>
    <w:tmpl w:val="7CC8A03C"/>
    <w:lvl w:ilvl="0" w:tplc="35CE6F58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ffdb3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FD"/>
    <w:rsid w:val="00005475"/>
    <w:rsid w:val="0000671B"/>
    <w:rsid w:val="00014C7B"/>
    <w:rsid w:val="000157CB"/>
    <w:rsid w:val="000413BB"/>
    <w:rsid w:val="000646AE"/>
    <w:rsid w:val="00065730"/>
    <w:rsid w:val="000A7DAB"/>
    <w:rsid w:val="000B1BCA"/>
    <w:rsid w:val="000F1FA4"/>
    <w:rsid w:val="000F3C2A"/>
    <w:rsid w:val="00112A40"/>
    <w:rsid w:val="00146752"/>
    <w:rsid w:val="00154EA8"/>
    <w:rsid w:val="0017157B"/>
    <w:rsid w:val="00182940"/>
    <w:rsid w:val="001A6E2D"/>
    <w:rsid w:val="001B405B"/>
    <w:rsid w:val="001C20BF"/>
    <w:rsid w:val="001C5880"/>
    <w:rsid w:val="001C5CDD"/>
    <w:rsid w:val="001F4CA9"/>
    <w:rsid w:val="00250622"/>
    <w:rsid w:val="00254B89"/>
    <w:rsid w:val="0026361F"/>
    <w:rsid w:val="00270008"/>
    <w:rsid w:val="00274D7B"/>
    <w:rsid w:val="002771EF"/>
    <w:rsid w:val="00294522"/>
    <w:rsid w:val="002A53C5"/>
    <w:rsid w:val="002E7B15"/>
    <w:rsid w:val="00344562"/>
    <w:rsid w:val="003503E7"/>
    <w:rsid w:val="00350C7F"/>
    <w:rsid w:val="00380BDE"/>
    <w:rsid w:val="003A0740"/>
    <w:rsid w:val="003B2518"/>
    <w:rsid w:val="003E5B24"/>
    <w:rsid w:val="004316BD"/>
    <w:rsid w:val="0043180E"/>
    <w:rsid w:val="004711FF"/>
    <w:rsid w:val="004C32FC"/>
    <w:rsid w:val="004D1D12"/>
    <w:rsid w:val="004F1BFC"/>
    <w:rsid w:val="004F70E3"/>
    <w:rsid w:val="00514794"/>
    <w:rsid w:val="0054371E"/>
    <w:rsid w:val="00552B1F"/>
    <w:rsid w:val="005725A6"/>
    <w:rsid w:val="00572BF1"/>
    <w:rsid w:val="0057655D"/>
    <w:rsid w:val="00581688"/>
    <w:rsid w:val="005B4D6D"/>
    <w:rsid w:val="005B5891"/>
    <w:rsid w:val="005D69B5"/>
    <w:rsid w:val="005E2B01"/>
    <w:rsid w:val="006171EE"/>
    <w:rsid w:val="00623B3B"/>
    <w:rsid w:val="0063092C"/>
    <w:rsid w:val="006324C5"/>
    <w:rsid w:val="00640B9A"/>
    <w:rsid w:val="00661F68"/>
    <w:rsid w:val="006838D5"/>
    <w:rsid w:val="00690DC9"/>
    <w:rsid w:val="006B4825"/>
    <w:rsid w:val="006D5D0E"/>
    <w:rsid w:val="006E30C0"/>
    <w:rsid w:val="006F25C2"/>
    <w:rsid w:val="00706E16"/>
    <w:rsid w:val="00711427"/>
    <w:rsid w:val="00722288"/>
    <w:rsid w:val="00723F12"/>
    <w:rsid w:val="00727D49"/>
    <w:rsid w:val="007333EE"/>
    <w:rsid w:val="00754218"/>
    <w:rsid w:val="007610A4"/>
    <w:rsid w:val="007628C7"/>
    <w:rsid w:val="007B314A"/>
    <w:rsid w:val="007B6A89"/>
    <w:rsid w:val="007D012E"/>
    <w:rsid w:val="007F1FD7"/>
    <w:rsid w:val="00810CD2"/>
    <w:rsid w:val="00814AAF"/>
    <w:rsid w:val="00837372"/>
    <w:rsid w:val="00857CD3"/>
    <w:rsid w:val="008A762D"/>
    <w:rsid w:val="008B3C1F"/>
    <w:rsid w:val="008D36A4"/>
    <w:rsid w:val="00905D3D"/>
    <w:rsid w:val="00911ED2"/>
    <w:rsid w:val="0092209E"/>
    <w:rsid w:val="009450EA"/>
    <w:rsid w:val="00976BFD"/>
    <w:rsid w:val="00995443"/>
    <w:rsid w:val="009A1812"/>
    <w:rsid w:val="009B5883"/>
    <w:rsid w:val="009C161F"/>
    <w:rsid w:val="009C7ACA"/>
    <w:rsid w:val="009D2C5A"/>
    <w:rsid w:val="009F7462"/>
    <w:rsid w:val="00A43FB6"/>
    <w:rsid w:val="00A703B8"/>
    <w:rsid w:val="00A86910"/>
    <w:rsid w:val="00AA3509"/>
    <w:rsid w:val="00AD62EF"/>
    <w:rsid w:val="00AF4135"/>
    <w:rsid w:val="00AF427C"/>
    <w:rsid w:val="00AF51FA"/>
    <w:rsid w:val="00B16602"/>
    <w:rsid w:val="00B23D98"/>
    <w:rsid w:val="00B67DFA"/>
    <w:rsid w:val="00B72BB3"/>
    <w:rsid w:val="00B9375C"/>
    <w:rsid w:val="00B960BD"/>
    <w:rsid w:val="00BA2E51"/>
    <w:rsid w:val="00BA42C8"/>
    <w:rsid w:val="00BC1012"/>
    <w:rsid w:val="00BD029F"/>
    <w:rsid w:val="00BD294B"/>
    <w:rsid w:val="00C109CB"/>
    <w:rsid w:val="00C13C0A"/>
    <w:rsid w:val="00C20631"/>
    <w:rsid w:val="00C41D66"/>
    <w:rsid w:val="00C53F17"/>
    <w:rsid w:val="00C6514C"/>
    <w:rsid w:val="00C66627"/>
    <w:rsid w:val="00CA2B9B"/>
    <w:rsid w:val="00CA4032"/>
    <w:rsid w:val="00CD1788"/>
    <w:rsid w:val="00CD184F"/>
    <w:rsid w:val="00CD7E05"/>
    <w:rsid w:val="00CE6F69"/>
    <w:rsid w:val="00D028D6"/>
    <w:rsid w:val="00D10B1D"/>
    <w:rsid w:val="00D235BE"/>
    <w:rsid w:val="00D3209A"/>
    <w:rsid w:val="00D35E74"/>
    <w:rsid w:val="00D52C26"/>
    <w:rsid w:val="00D54C4D"/>
    <w:rsid w:val="00D61315"/>
    <w:rsid w:val="00D61E3A"/>
    <w:rsid w:val="00D920FD"/>
    <w:rsid w:val="00DC5939"/>
    <w:rsid w:val="00DD3500"/>
    <w:rsid w:val="00DE1055"/>
    <w:rsid w:val="00E60AFA"/>
    <w:rsid w:val="00E726A1"/>
    <w:rsid w:val="00E90363"/>
    <w:rsid w:val="00EB3F29"/>
    <w:rsid w:val="00EE6996"/>
    <w:rsid w:val="00EF47E6"/>
    <w:rsid w:val="00F01F10"/>
    <w:rsid w:val="00F27159"/>
    <w:rsid w:val="00F3380E"/>
    <w:rsid w:val="00F46743"/>
    <w:rsid w:val="00F4790F"/>
    <w:rsid w:val="00F52DE6"/>
    <w:rsid w:val="00F64C3C"/>
    <w:rsid w:val="00F75858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db3b"/>
    </o:shapedefaults>
    <o:shapelayout v:ext="edit">
      <o:idmap v:ext="edit" data="1"/>
    </o:shapelayout>
  </w:shapeDefaults>
  <w:decimalSymbol w:val="."/>
  <w:listSeparator w:val=";"/>
  <w14:docId w14:val="5AECB5E3"/>
  <w14:defaultImageDpi w14:val="300"/>
  <w15:docId w15:val="{F100397E-6182-40C5-BA7A-40211179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7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C2A"/>
  </w:style>
  <w:style w:type="paragraph" w:styleId="Fuzeile">
    <w:name w:val="footer"/>
    <w:basedOn w:val="Standard"/>
    <w:link w:val="FuzeileZchn"/>
    <w:uiPriority w:val="99"/>
    <w:unhideWhenUsed/>
    <w:rsid w:val="000F3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3C2A"/>
  </w:style>
  <w:style w:type="paragraph" w:styleId="KeinLeerraum">
    <w:name w:val="No Spacing"/>
    <w:link w:val="KeinLeerraumZchn"/>
    <w:qFormat/>
    <w:rsid w:val="000F3C2A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0F3C2A"/>
    <w:rPr>
      <w:rFonts w:ascii="PMingLiU" w:hAnsi="PMingLiU"/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C2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C2A"/>
    <w:rPr>
      <w:rFonts w:ascii="Lucida Grande" w:hAnsi="Lucida Grande" w:cs="Lucida Grande"/>
      <w:sz w:val="18"/>
      <w:szCs w:val="18"/>
    </w:rPr>
  </w:style>
  <w:style w:type="table" w:styleId="HelleSchattierung-Akzent1">
    <w:name w:val="Light Shading Accent 1"/>
    <w:basedOn w:val="NormaleTabelle"/>
    <w:uiPriority w:val="60"/>
    <w:rsid w:val="00623B3B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F4CA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4CA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5AB4730FA1846950CAA967597F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7B138-C0C0-7B4E-BB3B-D6AC93ADBA75}"/>
      </w:docPartPr>
      <w:docPartBody>
        <w:p w:rsidR="00E632A7" w:rsidRDefault="00E632A7" w:rsidP="00E632A7">
          <w:pPr>
            <w:pStyle w:val="3B05AB4730FA1846950CAA967597FB3D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A7"/>
    <w:rsid w:val="00081744"/>
    <w:rsid w:val="00480957"/>
    <w:rsid w:val="006A2356"/>
    <w:rsid w:val="0073090B"/>
    <w:rsid w:val="007A39C2"/>
    <w:rsid w:val="00826304"/>
    <w:rsid w:val="008426F7"/>
    <w:rsid w:val="009149CB"/>
    <w:rsid w:val="00CC58E4"/>
    <w:rsid w:val="00DA0743"/>
    <w:rsid w:val="00E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05AB4730FA1846950CAA967597FB3D">
    <w:name w:val="3B05AB4730FA1846950CAA967597FB3D"/>
    <w:rsid w:val="00E632A7"/>
  </w:style>
  <w:style w:type="paragraph" w:customStyle="1" w:styleId="8504CD21C684D74E96038FCA0F6A05E3">
    <w:name w:val="8504CD21C684D74E96038FCA0F6A05E3"/>
    <w:rsid w:val="00E632A7"/>
  </w:style>
  <w:style w:type="paragraph" w:customStyle="1" w:styleId="558F8E54F371D746852C6AA9446AEE70">
    <w:name w:val="558F8E54F371D746852C6AA9446AEE70"/>
    <w:rsid w:val="00E632A7"/>
  </w:style>
  <w:style w:type="paragraph" w:customStyle="1" w:styleId="E57230B921D1A149BF483610384A57AB">
    <w:name w:val="E57230B921D1A149BF483610384A57AB"/>
    <w:rsid w:val="00E632A7"/>
  </w:style>
  <w:style w:type="paragraph" w:customStyle="1" w:styleId="BC327811F73F0A4787A5A0B8F1CEF4DD">
    <w:name w:val="BC327811F73F0A4787A5A0B8F1CEF4DD"/>
    <w:rsid w:val="00E632A7"/>
  </w:style>
  <w:style w:type="paragraph" w:customStyle="1" w:styleId="5ED9BB2F0135FC4F9ADA823FA161061D">
    <w:name w:val="5ED9BB2F0135FC4F9ADA823FA161061D"/>
    <w:rsid w:val="00E632A7"/>
  </w:style>
  <w:style w:type="paragraph" w:customStyle="1" w:styleId="1D512B67EBA28C4BA89B1F1B7E96B049">
    <w:name w:val="1D512B67EBA28C4BA89B1F1B7E96B049"/>
    <w:rsid w:val="00E632A7"/>
  </w:style>
  <w:style w:type="paragraph" w:customStyle="1" w:styleId="A777F02E01D81742856FC5AC5D7E86EF">
    <w:name w:val="A777F02E01D81742856FC5AC5D7E86EF"/>
    <w:rsid w:val="00E63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E1CD7-F241-4E17-A90C-F85FDE2C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Bernet</dc:creator>
  <cp:keywords/>
  <dc:description/>
  <cp:lastModifiedBy>Regula Stiefel Amans</cp:lastModifiedBy>
  <cp:revision>5</cp:revision>
  <cp:lastPrinted>2016-09-11T14:33:00Z</cp:lastPrinted>
  <dcterms:created xsi:type="dcterms:W3CDTF">2018-01-26T09:02:00Z</dcterms:created>
  <dcterms:modified xsi:type="dcterms:W3CDTF">2018-01-26T09:11:00Z</dcterms:modified>
</cp:coreProperties>
</file>